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C9" w:rsidRPr="00C6712D" w:rsidRDefault="00FE0EC9" w:rsidP="00FE0EC9">
      <w:pPr>
        <w:spacing w:line="276" w:lineRule="auto"/>
        <w:jc w:val="both"/>
        <w:rPr>
          <w:rFonts w:ascii="Arial" w:hAnsi="Arial" w:cs="Arial"/>
          <w:iCs/>
          <w:sz w:val="24"/>
          <w:szCs w:val="24"/>
        </w:rPr>
      </w:pPr>
      <w:r w:rsidRPr="00C6712D">
        <w:rPr>
          <w:rFonts w:ascii="Arial" w:hAnsi="Arial" w:cs="Arial"/>
          <w:iCs/>
          <w:sz w:val="24"/>
          <w:szCs w:val="24"/>
        </w:rPr>
        <w:t>CM-M-015</w:t>
      </w:r>
    </w:p>
    <w:p w:rsidR="00FE0EC9" w:rsidRPr="00C6712D" w:rsidRDefault="00FE0EC9" w:rsidP="00FE0EC9">
      <w:pPr>
        <w:spacing w:line="276" w:lineRule="auto"/>
        <w:jc w:val="both"/>
        <w:rPr>
          <w:rFonts w:ascii="Arial" w:hAnsi="Arial" w:cs="Arial"/>
          <w:b/>
          <w:iCs/>
          <w:sz w:val="24"/>
          <w:szCs w:val="24"/>
        </w:rPr>
      </w:pPr>
    </w:p>
    <w:p w:rsidR="00FE0EC9" w:rsidRPr="00C6712D" w:rsidRDefault="00FE0EC9" w:rsidP="00FE0EC9">
      <w:pPr>
        <w:spacing w:line="276" w:lineRule="auto"/>
        <w:jc w:val="center"/>
        <w:rPr>
          <w:rFonts w:ascii="Arial" w:hAnsi="Arial" w:cs="Arial"/>
          <w:b/>
          <w:iCs/>
          <w:sz w:val="24"/>
          <w:szCs w:val="24"/>
        </w:rPr>
      </w:pPr>
      <w:r w:rsidRPr="00C6712D">
        <w:rPr>
          <w:rFonts w:ascii="Arial" w:hAnsi="Arial" w:cs="Arial"/>
          <w:b/>
          <w:iCs/>
          <w:sz w:val="24"/>
          <w:szCs w:val="24"/>
        </w:rPr>
        <w:t>PROYECTO DE LEY _________</w:t>
      </w:r>
      <w:r w:rsidRPr="00C6712D">
        <w:rPr>
          <w:rFonts w:ascii="Arial" w:hAnsi="Arial" w:cs="Arial"/>
          <w:b/>
          <w:iCs/>
          <w:sz w:val="24"/>
          <w:szCs w:val="24"/>
        </w:rPr>
        <w:softHyphen/>
      </w:r>
      <w:r w:rsidRPr="00C6712D">
        <w:rPr>
          <w:rFonts w:ascii="Arial" w:hAnsi="Arial" w:cs="Arial"/>
          <w:b/>
          <w:iCs/>
          <w:sz w:val="24"/>
          <w:szCs w:val="24"/>
        </w:rPr>
        <w:softHyphen/>
      </w:r>
      <w:r w:rsidRPr="00C6712D">
        <w:rPr>
          <w:rFonts w:ascii="Arial" w:hAnsi="Arial" w:cs="Arial"/>
          <w:b/>
          <w:iCs/>
          <w:sz w:val="24"/>
          <w:szCs w:val="24"/>
        </w:rPr>
        <w:softHyphen/>
      </w:r>
      <w:r w:rsidRPr="00C6712D">
        <w:rPr>
          <w:rFonts w:ascii="Arial" w:hAnsi="Arial" w:cs="Arial"/>
          <w:b/>
          <w:iCs/>
          <w:sz w:val="24"/>
          <w:szCs w:val="24"/>
        </w:rPr>
        <w:softHyphen/>
      </w:r>
      <w:r w:rsidRPr="00C6712D">
        <w:rPr>
          <w:rFonts w:ascii="Arial" w:hAnsi="Arial" w:cs="Arial"/>
          <w:b/>
          <w:iCs/>
          <w:sz w:val="24"/>
          <w:szCs w:val="24"/>
        </w:rPr>
        <w:softHyphen/>
      </w:r>
      <w:r w:rsidRPr="00C6712D">
        <w:rPr>
          <w:rFonts w:ascii="Arial" w:hAnsi="Arial" w:cs="Arial"/>
          <w:b/>
          <w:iCs/>
          <w:sz w:val="24"/>
          <w:szCs w:val="24"/>
        </w:rPr>
        <w:softHyphen/>
        <w:t>_________ 2019</w:t>
      </w:r>
    </w:p>
    <w:p w:rsidR="00FE0EC9" w:rsidRPr="00C6712D" w:rsidRDefault="00FE0EC9" w:rsidP="00FE0EC9">
      <w:pPr>
        <w:shd w:val="clear" w:color="auto" w:fill="FFFFFF"/>
        <w:spacing w:before="57" w:after="57" w:line="288" w:lineRule="atLeast"/>
        <w:jc w:val="center"/>
        <w:rPr>
          <w:rFonts w:ascii="Arial" w:hAnsi="Arial" w:cs="Arial"/>
          <w:i/>
          <w:iCs/>
          <w:sz w:val="24"/>
          <w:szCs w:val="24"/>
          <w:lang w:val="es-ES_tradnl"/>
        </w:rPr>
      </w:pPr>
      <w:r w:rsidRPr="00C6712D">
        <w:rPr>
          <w:rFonts w:ascii="Arial" w:hAnsi="Arial" w:cs="Arial"/>
          <w:i/>
          <w:iCs/>
          <w:sz w:val="24"/>
          <w:szCs w:val="24"/>
          <w:lang w:val="es-ES_tradnl"/>
        </w:rPr>
        <w:t>“Por el cual se garantiza el derecho de reparación y no repetición a la población victima en situación de vulnerabilidad especial”</w:t>
      </w:r>
    </w:p>
    <w:p w:rsidR="00FE0EC9" w:rsidRPr="00C6712D" w:rsidRDefault="00FE0EC9" w:rsidP="00FE0EC9">
      <w:pPr>
        <w:shd w:val="clear" w:color="auto" w:fill="FFFFFF"/>
        <w:spacing w:before="57" w:after="57" w:line="288" w:lineRule="atLeast"/>
        <w:jc w:val="center"/>
        <w:rPr>
          <w:rFonts w:ascii="Arial" w:hAnsi="Arial" w:cs="Arial"/>
          <w:sz w:val="24"/>
          <w:szCs w:val="24"/>
        </w:rPr>
      </w:pPr>
    </w:p>
    <w:p w:rsidR="00FE0EC9" w:rsidRPr="00C6712D" w:rsidRDefault="00FE0EC9" w:rsidP="00FE0EC9">
      <w:pPr>
        <w:shd w:val="clear" w:color="auto" w:fill="FFFFFF"/>
        <w:spacing w:before="57" w:after="28" w:line="260" w:lineRule="atLeast"/>
        <w:ind w:right="49"/>
        <w:jc w:val="center"/>
        <w:rPr>
          <w:rFonts w:ascii="Arial" w:hAnsi="Arial" w:cs="Arial"/>
          <w:sz w:val="24"/>
          <w:szCs w:val="24"/>
          <w:lang w:val="es-ES_tradnl"/>
        </w:rPr>
      </w:pPr>
      <w:r w:rsidRPr="00C6712D">
        <w:rPr>
          <w:rFonts w:ascii="Arial" w:hAnsi="Arial" w:cs="Arial"/>
          <w:sz w:val="24"/>
          <w:szCs w:val="24"/>
          <w:lang w:val="es-ES_tradnl"/>
        </w:rPr>
        <w:t>El Congreso de la República de Colombia</w:t>
      </w:r>
    </w:p>
    <w:p w:rsidR="00FE0EC9" w:rsidRPr="00C6712D" w:rsidRDefault="00FE0EC9" w:rsidP="00FE0EC9">
      <w:pPr>
        <w:shd w:val="clear" w:color="auto" w:fill="FFFFFF"/>
        <w:spacing w:before="57" w:after="28" w:line="260" w:lineRule="atLeast"/>
        <w:ind w:right="49"/>
        <w:jc w:val="center"/>
        <w:rPr>
          <w:rFonts w:ascii="Arial" w:hAnsi="Arial" w:cs="Arial"/>
          <w:sz w:val="24"/>
          <w:szCs w:val="24"/>
          <w:lang w:val="es-ES_tradnl"/>
        </w:rPr>
      </w:pPr>
      <w:r w:rsidRPr="00C6712D">
        <w:rPr>
          <w:rFonts w:ascii="Arial" w:hAnsi="Arial" w:cs="Arial"/>
          <w:sz w:val="24"/>
          <w:szCs w:val="24"/>
          <w:lang w:val="es-ES_tradnl"/>
        </w:rPr>
        <w:t>DECRETA:</w:t>
      </w:r>
    </w:p>
    <w:p w:rsidR="00FE0EC9" w:rsidRPr="00C6712D" w:rsidRDefault="00FE0EC9" w:rsidP="00FE0EC9">
      <w:pPr>
        <w:widowControl/>
        <w:autoSpaceDE/>
        <w:autoSpaceDN/>
        <w:spacing w:line="360" w:lineRule="auto"/>
        <w:jc w:val="both"/>
        <w:rPr>
          <w:rFonts w:ascii="Arial" w:eastAsia="Arial" w:hAnsi="Arial" w:cs="Arial"/>
          <w:b/>
          <w:bCs/>
          <w:sz w:val="24"/>
          <w:szCs w:val="24"/>
          <w:lang w:val="es-ES" w:eastAsia="ja-JP" w:bidi="ar-SA"/>
        </w:rPr>
      </w:pPr>
    </w:p>
    <w:p w:rsidR="003F33BE" w:rsidRPr="00C6712D" w:rsidRDefault="003F33BE" w:rsidP="00FE0EC9">
      <w:pPr>
        <w:widowControl/>
        <w:autoSpaceDE/>
        <w:autoSpaceDN/>
        <w:spacing w:line="360" w:lineRule="auto"/>
        <w:jc w:val="both"/>
        <w:rPr>
          <w:rFonts w:ascii="Arial" w:eastAsia="Arial" w:hAnsi="Arial" w:cs="Arial"/>
          <w:b/>
          <w:bCs/>
          <w:sz w:val="24"/>
          <w:szCs w:val="24"/>
          <w:lang w:val="es-ES" w:eastAsia="ja-JP" w:bidi="ar-SA"/>
        </w:rPr>
      </w:pPr>
      <w:r w:rsidRPr="00C6712D">
        <w:rPr>
          <w:rFonts w:ascii="Arial" w:eastAsia="Arial" w:hAnsi="Arial" w:cs="Arial"/>
          <w:b/>
          <w:bCs/>
          <w:sz w:val="24"/>
          <w:szCs w:val="24"/>
          <w:lang w:val="es-ES" w:eastAsia="ja-JP" w:bidi="ar-SA"/>
        </w:rPr>
        <w:t>Artículo</w:t>
      </w:r>
      <w:r w:rsidR="00FE0EC9" w:rsidRPr="00C6712D">
        <w:rPr>
          <w:rFonts w:ascii="Arial" w:eastAsia="Arial" w:hAnsi="Arial" w:cs="Arial"/>
          <w:b/>
          <w:bCs/>
          <w:sz w:val="24"/>
          <w:szCs w:val="24"/>
          <w:lang w:val="es-ES" w:eastAsia="ja-JP" w:bidi="ar-SA"/>
        </w:rPr>
        <w:t xml:space="preserve"> 1°. Delimitación de población v</w:t>
      </w:r>
      <w:r w:rsidRPr="00C6712D">
        <w:rPr>
          <w:rFonts w:ascii="Arial" w:eastAsia="Arial" w:hAnsi="Arial" w:cs="Arial"/>
          <w:b/>
          <w:bCs/>
          <w:sz w:val="24"/>
          <w:szCs w:val="24"/>
          <w:lang w:val="es-ES" w:eastAsia="ja-JP" w:bidi="ar-SA"/>
        </w:rPr>
        <w:t>ictima con vulnerabilidad especial.</w:t>
      </w:r>
    </w:p>
    <w:p w:rsidR="003F33BE" w:rsidRPr="00C6712D" w:rsidRDefault="003F33BE" w:rsidP="00FE0EC9">
      <w:pPr>
        <w:widowControl/>
        <w:autoSpaceDE/>
        <w:autoSpaceDN/>
        <w:spacing w:line="360" w:lineRule="auto"/>
        <w:jc w:val="both"/>
        <w:rPr>
          <w:rFonts w:ascii="Arial" w:eastAsia="Arial" w:hAnsi="Arial" w:cs="Arial"/>
          <w:sz w:val="24"/>
          <w:szCs w:val="24"/>
          <w:lang w:val="es-ES" w:eastAsia="ja-JP" w:bidi="ar-SA"/>
        </w:rPr>
      </w:pPr>
      <w:r w:rsidRPr="00C6712D">
        <w:rPr>
          <w:rFonts w:ascii="Arial" w:eastAsia="Arial" w:hAnsi="Arial" w:cs="Arial"/>
          <w:sz w:val="24"/>
          <w:szCs w:val="24"/>
          <w:lang w:val="es-ES" w:eastAsia="ja-JP" w:bidi="ar-SA"/>
        </w:rPr>
        <w:t xml:space="preserve">Para los efectos de la presente ley se entenderá por población victima con vulnerabilidad especial, los que estando reconocidos en el Registro Único de Victimas (RUV), sean pertenecientes a la tercera edad, sufran enfermedades degenerativas o catastróficas, se encuentren en condición de pobreza extrema y los que con posterioridad a su inclusión en el RUV por un hecho </w:t>
      </w:r>
      <w:proofErr w:type="spellStart"/>
      <w:r w:rsidRPr="00C6712D">
        <w:rPr>
          <w:rFonts w:ascii="Arial" w:eastAsia="Arial" w:hAnsi="Arial" w:cs="Arial"/>
          <w:sz w:val="24"/>
          <w:szCs w:val="24"/>
          <w:lang w:val="es-ES" w:eastAsia="ja-JP" w:bidi="ar-SA"/>
        </w:rPr>
        <w:t>victimizante</w:t>
      </w:r>
      <w:proofErr w:type="spellEnd"/>
      <w:r w:rsidRPr="00C6712D">
        <w:rPr>
          <w:rFonts w:ascii="Arial" w:eastAsia="Arial" w:hAnsi="Arial" w:cs="Arial"/>
          <w:sz w:val="24"/>
          <w:szCs w:val="24"/>
          <w:lang w:val="es-ES" w:eastAsia="ja-JP" w:bidi="ar-SA"/>
        </w:rPr>
        <w:t xml:space="preserve"> y antes de que se le fuese reparado por ese, se le haya presentado un segundo hecho </w:t>
      </w:r>
      <w:proofErr w:type="spellStart"/>
      <w:r w:rsidRPr="00C6712D">
        <w:rPr>
          <w:rFonts w:ascii="Arial" w:eastAsia="Arial" w:hAnsi="Arial" w:cs="Arial"/>
          <w:sz w:val="24"/>
          <w:szCs w:val="24"/>
          <w:lang w:val="es-ES" w:eastAsia="ja-JP" w:bidi="ar-SA"/>
        </w:rPr>
        <w:t>victimizante</w:t>
      </w:r>
      <w:proofErr w:type="spellEnd"/>
      <w:r w:rsidRPr="00C6712D">
        <w:rPr>
          <w:rFonts w:ascii="Arial" w:eastAsia="Arial" w:hAnsi="Arial" w:cs="Arial"/>
          <w:sz w:val="24"/>
          <w:szCs w:val="24"/>
          <w:lang w:val="es-ES" w:eastAsia="ja-JP" w:bidi="ar-SA"/>
        </w:rPr>
        <w:t>.</w:t>
      </w:r>
    </w:p>
    <w:p w:rsidR="003F33BE" w:rsidRPr="00C6712D" w:rsidRDefault="003F33BE" w:rsidP="00FE0EC9">
      <w:pPr>
        <w:widowControl/>
        <w:autoSpaceDE/>
        <w:autoSpaceDN/>
        <w:spacing w:line="360" w:lineRule="auto"/>
        <w:jc w:val="both"/>
        <w:rPr>
          <w:rFonts w:ascii="Arial" w:eastAsia="Arial" w:hAnsi="Arial" w:cs="Arial"/>
          <w:sz w:val="24"/>
          <w:szCs w:val="24"/>
          <w:lang w:val="es-ES" w:eastAsia="ja-JP" w:bidi="ar-SA"/>
        </w:rPr>
      </w:pPr>
    </w:p>
    <w:p w:rsidR="003F33BE" w:rsidRPr="00C6712D" w:rsidRDefault="003F33BE" w:rsidP="00FE0EC9">
      <w:pPr>
        <w:widowControl/>
        <w:autoSpaceDE/>
        <w:autoSpaceDN/>
        <w:spacing w:line="360" w:lineRule="auto"/>
        <w:jc w:val="both"/>
        <w:rPr>
          <w:rFonts w:ascii="Arial" w:eastAsia="Arial" w:hAnsi="Arial" w:cs="Arial"/>
          <w:sz w:val="24"/>
          <w:szCs w:val="24"/>
          <w:lang w:val="es-ES" w:eastAsia="ja-JP" w:bidi="ar-SA"/>
        </w:rPr>
      </w:pPr>
      <w:r w:rsidRPr="00C6712D">
        <w:rPr>
          <w:rFonts w:ascii="Arial" w:eastAsia="Arial" w:hAnsi="Arial" w:cs="Arial"/>
          <w:b/>
          <w:bCs/>
          <w:sz w:val="24"/>
          <w:szCs w:val="24"/>
          <w:lang w:val="es-ES" w:eastAsia="ja-JP" w:bidi="ar-SA"/>
        </w:rPr>
        <w:t xml:space="preserve">Artículo 2°. Otorgamiento y pago de desembolsos periódicos de las indemnizaciones administrativas, para las víctimas con vulnerabilidad especial. </w:t>
      </w:r>
      <w:r w:rsidRPr="00C6712D">
        <w:rPr>
          <w:rFonts w:ascii="Arial" w:eastAsia="Arial" w:hAnsi="Arial" w:cs="Arial"/>
          <w:sz w:val="24"/>
          <w:szCs w:val="24"/>
          <w:lang w:val="es-ES" w:eastAsia="ja-JP" w:bidi="ar-SA"/>
        </w:rPr>
        <w:t>Las indemnizaciones administrativas contempladas en el componente de reparación de la Ley 1448 de 2011, podrán ser reconocidas y pagadas, previo requerimiento</w:t>
      </w:r>
      <w:r w:rsidR="00027CB8" w:rsidRPr="00C6712D">
        <w:rPr>
          <w:rFonts w:ascii="Arial" w:eastAsia="Arial" w:hAnsi="Arial" w:cs="Arial"/>
          <w:sz w:val="24"/>
          <w:szCs w:val="24"/>
          <w:lang w:val="es-ES" w:eastAsia="ja-JP" w:bidi="ar-SA"/>
        </w:rPr>
        <w:t xml:space="preserve"> </w:t>
      </w:r>
      <w:r w:rsidRPr="00C6712D">
        <w:rPr>
          <w:rFonts w:ascii="Arial" w:eastAsia="Arial" w:hAnsi="Arial" w:cs="Arial"/>
          <w:sz w:val="24"/>
          <w:szCs w:val="24"/>
          <w:lang w:val="es-ES" w:eastAsia="ja-JP" w:bidi="ar-SA"/>
        </w:rPr>
        <w:t>por parte del solicitante</w:t>
      </w:r>
      <w:r w:rsidR="00027CB8" w:rsidRPr="00C6712D">
        <w:rPr>
          <w:rFonts w:ascii="Arial" w:eastAsia="Arial" w:hAnsi="Arial" w:cs="Arial"/>
          <w:sz w:val="24"/>
          <w:szCs w:val="24"/>
          <w:lang w:val="es-ES" w:eastAsia="ja-JP" w:bidi="ar-SA"/>
        </w:rPr>
        <w:t xml:space="preserve"> </w:t>
      </w:r>
      <w:r w:rsidR="00C6712D">
        <w:rPr>
          <w:rFonts w:ascii="Arial" w:eastAsia="Arial" w:hAnsi="Arial" w:cs="Arial"/>
          <w:sz w:val="24"/>
          <w:szCs w:val="24"/>
          <w:lang w:val="es-ES" w:eastAsia="ja-JP" w:bidi="ar-SA"/>
        </w:rPr>
        <w:t>y al</w:t>
      </w:r>
      <w:bookmarkStart w:id="0" w:name="_GoBack"/>
      <w:bookmarkEnd w:id="0"/>
      <w:r w:rsidR="00027CB8" w:rsidRPr="00C6712D">
        <w:rPr>
          <w:rFonts w:ascii="Arial" w:hAnsi="Arial" w:cs="Arial"/>
          <w:sz w:val="24"/>
          <w:szCs w:val="24"/>
        </w:rPr>
        <w:t xml:space="preserve"> cumplir los requisitos establecidos</w:t>
      </w:r>
      <w:r w:rsidRPr="00C6712D">
        <w:rPr>
          <w:rFonts w:ascii="Arial" w:eastAsia="Arial" w:hAnsi="Arial" w:cs="Arial"/>
          <w:sz w:val="24"/>
          <w:szCs w:val="24"/>
          <w:lang w:val="es-ES" w:eastAsia="ja-JP" w:bidi="ar-SA"/>
        </w:rPr>
        <w:t xml:space="preserve">, mediante la entrega de desembolsos </w:t>
      </w:r>
      <w:r w:rsidR="00C6712D" w:rsidRPr="00C6712D">
        <w:rPr>
          <w:rFonts w:ascii="Arial" w:eastAsia="Arial" w:hAnsi="Arial" w:cs="Arial"/>
          <w:sz w:val="24"/>
          <w:szCs w:val="24"/>
          <w:lang w:val="es-ES" w:eastAsia="ja-JP" w:bidi="ar-SA"/>
        </w:rPr>
        <w:t>que le garantice un ingreso periódico hasta su muerte o</w:t>
      </w:r>
      <w:r w:rsidRPr="00C6712D">
        <w:rPr>
          <w:rFonts w:ascii="Arial" w:eastAsia="Arial" w:hAnsi="Arial" w:cs="Arial"/>
          <w:sz w:val="24"/>
          <w:szCs w:val="24"/>
          <w:lang w:val="es-ES" w:eastAsia="ja-JP" w:bidi="ar-SA"/>
        </w:rPr>
        <w:t xml:space="preserve"> hasta por el monto de la reparación y compensación que le asiste.</w:t>
      </w:r>
    </w:p>
    <w:p w:rsidR="003F33BE" w:rsidRPr="00C6712D" w:rsidRDefault="003F33BE" w:rsidP="00FE0EC9">
      <w:pPr>
        <w:widowControl/>
        <w:autoSpaceDE/>
        <w:autoSpaceDN/>
        <w:spacing w:before="160" w:after="320" w:line="360" w:lineRule="auto"/>
        <w:jc w:val="both"/>
        <w:rPr>
          <w:rFonts w:ascii="Arial" w:eastAsia="Arial" w:hAnsi="Arial" w:cs="Arial"/>
          <w:sz w:val="24"/>
          <w:szCs w:val="24"/>
          <w:lang w:val="es-ES" w:eastAsia="ja-JP" w:bidi="ar-SA"/>
        </w:rPr>
      </w:pPr>
      <w:r w:rsidRPr="00C6712D">
        <w:rPr>
          <w:rFonts w:ascii="Arial" w:eastAsia="Arial" w:hAnsi="Arial" w:cs="Arial"/>
          <w:b/>
          <w:bCs/>
          <w:sz w:val="24"/>
          <w:szCs w:val="24"/>
          <w:lang w:val="es-ES" w:eastAsia="ja-JP" w:bidi="ar-SA"/>
        </w:rPr>
        <w:t>Artículo 3º. Prelación y procedimiento sumario para el otorgamiento y entrega de desembolsos periódicos de las indemnizaciones administrativas, para las víctimas perteneciente a la población en situación de vulnerabilidad especial.</w:t>
      </w:r>
      <w:r w:rsidRPr="00C6712D">
        <w:rPr>
          <w:rFonts w:ascii="Arial" w:eastAsia="Arial" w:hAnsi="Arial" w:cs="Arial"/>
          <w:sz w:val="24"/>
          <w:szCs w:val="24"/>
          <w:lang w:val="es-ES" w:eastAsia="ja-JP" w:bidi="ar-SA"/>
        </w:rPr>
        <w:t xml:space="preserve"> El Gobierno Nacional reglamentará un procedimiento sumario que otorgue prelación real para el otorgamiento y entrega de los desembolsos periódicos de las indemnizaciones administrativas, para las víctimas perteneciente a la población en situación de vulnerabilidad especial. Asimismo, creará un plan de pagos que organice el desembolso de las mismas con cargo en el presupuesto general de la Nación.</w:t>
      </w:r>
    </w:p>
    <w:p w:rsidR="003F33BE" w:rsidRPr="00C6712D" w:rsidRDefault="003F33BE" w:rsidP="00FE0EC9">
      <w:pPr>
        <w:widowControl/>
        <w:autoSpaceDE/>
        <w:autoSpaceDN/>
        <w:spacing w:before="160" w:after="320" w:line="360" w:lineRule="auto"/>
        <w:jc w:val="both"/>
        <w:rPr>
          <w:rFonts w:ascii="Arial" w:eastAsia="Arial" w:hAnsi="Arial" w:cs="Arial"/>
          <w:sz w:val="24"/>
          <w:szCs w:val="24"/>
          <w:lang w:val="es-ES" w:eastAsia="ja-JP" w:bidi="ar-SA"/>
        </w:rPr>
      </w:pPr>
      <w:r w:rsidRPr="00C6712D">
        <w:rPr>
          <w:rFonts w:ascii="Arial" w:eastAsia="Arial" w:hAnsi="Arial" w:cs="Arial"/>
          <w:b/>
          <w:bCs/>
          <w:sz w:val="24"/>
          <w:szCs w:val="24"/>
          <w:lang w:val="es-ES" w:eastAsia="ja-JP" w:bidi="ar-SA"/>
        </w:rPr>
        <w:lastRenderedPageBreak/>
        <w:t xml:space="preserve">Artículo 4º. Silencio administrativo positivo. </w:t>
      </w:r>
      <w:r w:rsidRPr="00C6712D">
        <w:rPr>
          <w:rFonts w:ascii="Arial" w:eastAsia="Arial" w:hAnsi="Arial" w:cs="Arial"/>
          <w:sz w:val="24"/>
          <w:szCs w:val="24"/>
          <w:lang w:val="es-ES" w:eastAsia="ja-JP" w:bidi="ar-SA"/>
        </w:rPr>
        <w:t>La solicitud</w:t>
      </w:r>
      <w:r w:rsidRPr="00C6712D">
        <w:rPr>
          <w:rFonts w:ascii="Arial" w:eastAsia="Arial" w:hAnsi="Arial" w:cs="Arial"/>
          <w:b/>
          <w:bCs/>
          <w:sz w:val="24"/>
          <w:szCs w:val="24"/>
          <w:lang w:val="es-ES" w:eastAsia="ja-JP" w:bidi="ar-SA"/>
        </w:rPr>
        <w:t xml:space="preserve"> </w:t>
      </w:r>
      <w:r w:rsidRPr="00C6712D">
        <w:rPr>
          <w:rFonts w:ascii="Arial" w:eastAsia="Arial" w:hAnsi="Arial" w:cs="Arial"/>
          <w:sz w:val="24"/>
          <w:szCs w:val="24"/>
          <w:lang w:val="es-ES" w:eastAsia="ja-JP" w:bidi="ar-SA"/>
        </w:rPr>
        <w:t>para el otorgamiento y entrega de los desembolsos periódicos de las indemnizaciones administrativas, para las víctimas en condición de vulnerabilidad especial, deberán ser decididas en máximo cinco (5) meses desde su presentación y el solicitante deberá acreditar su estado de vulnerabilidad especial.</w:t>
      </w:r>
    </w:p>
    <w:p w:rsidR="003F33BE" w:rsidRPr="00C6712D" w:rsidRDefault="003F33BE" w:rsidP="00FE0EC9">
      <w:pPr>
        <w:widowControl/>
        <w:autoSpaceDE/>
        <w:autoSpaceDN/>
        <w:spacing w:before="160" w:after="320" w:line="360" w:lineRule="auto"/>
        <w:jc w:val="both"/>
        <w:rPr>
          <w:rFonts w:ascii="Arial" w:eastAsia="Arial" w:hAnsi="Arial" w:cs="Arial"/>
          <w:sz w:val="24"/>
          <w:szCs w:val="24"/>
          <w:lang w:val="es-ES" w:eastAsia="ja-JP" w:bidi="ar-SA"/>
        </w:rPr>
      </w:pPr>
      <w:r w:rsidRPr="00C6712D">
        <w:rPr>
          <w:rFonts w:ascii="Arial" w:eastAsia="Arial" w:hAnsi="Arial" w:cs="Arial"/>
          <w:sz w:val="24"/>
          <w:szCs w:val="24"/>
          <w:lang w:val="es-ES" w:eastAsia="ja-JP" w:bidi="ar-SA"/>
        </w:rPr>
        <w:t xml:space="preserve">En el caso de padecer enfermedades catastróficas y/o degenerativas lo acreditará con historia clínica emitida por la EPS en la que se encuentre registrado; en caso de victimas que padecieron un segundo hecho </w:t>
      </w:r>
      <w:proofErr w:type="spellStart"/>
      <w:r w:rsidRPr="00C6712D">
        <w:rPr>
          <w:rFonts w:ascii="Arial" w:eastAsia="Arial" w:hAnsi="Arial" w:cs="Arial"/>
          <w:sz w:val="24"/>
          <w:szCs w:val="24"/>
          <w:lang w:val="es-ES" w:eastAsia="ja-JP" w:bidi="ar-SA"/>
        </w:rPr>
        <w:t>victimizante</w:t>
      </w:r>
      <w:proofErr w:type="spellEnd"/>
      <w:r w:rsidRPr="00C6712D">
        <w:rPr>
          <w:rFonts w:ascii="Arial" w:eastAsia="Arial" w:hAnsi="Arial" w:cs="Arial"/>
          <w:sz w:val="24"/>
          <w:szCs w:val="24"/>
          <w:lang w:val="es-ES" w:eastAsia="ja-JP" w:bidi="ar-SA"/>
        </w:rPr>
        <w:t>, con la certificación de la segunda inclusión en el RUV.</w:t>
      </w:r>
    </w:p>
    <w:p w:rsidR="003F33BE" w:rsidRPr="00C6712D" w:rsidRDefault="003F33BE" w:rsidP="00FE0EC9">
      <w:pPr>
        <w:widowControl/>
        <w:autoSpaceDE/>
        <w:autoSpaceDN/>
        <w:spacing w:before="160" w:after="320" w:line="360" w:lineRule="auto"/>
        <w:jc w:val="both"/>
        <w:rPr>
          <w:rFonts w:ascii="Arial" w:eastAsia="Arial" w:hAnsi="Arial" w:cs="Arial"/>
          <w:sz w:val="24"/>
          <w:szCs w:val="24"/>
          <w:lang w:val="es-ES" w:eastAsia="ja-JP" w:bidi="ar-SA"/>
        </w:rPr>
      </w:pPr>
      <w:r w:rsidRPr="00C6712D">
        <w:rPr>
          <w:rFonts w:ascii="Arial" w:eastAsia="Arial" w:hAnsi="Arial" w:cs="Arial"/>
          <w:sz w:val="24"/>
          <w:szCs w:val="24"/>
          <w:lang w:val="es-ES" w:eastAsia="ja-JP" w:bidi="ar-SA"/>
        </w:rPr>
        <w:t>Si las solicitudes no se deciden en el término fijado en esta disposición, se entenderán resueltas a favor del recurrente, sin perjuicio de la responsabilidad patrimonial y disciplinaria que tal abstención genere para el funcionario encargado de resolver.</w:t>
      </w:r>
    </w:p>
    <w:p w:rsidR="003F33BE" w:rsidRPr="00C6712D" w:rsidRDefault="003F33BE" w:rsidP="00FE0EC9">
      <w:pPr>
        <w:widowControl/>
        <w:autoSpaceDE/>
        <w:autoSpaceDN/>
        <w:spacing w:before="160" w:after="320" w:line="360" w:lineRule="auto"/>
        <w:jc w:val="both"/>
        <w:rPr>
          <w:rFonts w:ascii="Arial" w:eastAsia="Arial" w:hAnsi="Arial" w:cs="Arial"/>
          <w:sz w:val="24"/>
          <w:szCs w:val="24"/>
          <w:lang w:val="es-ES" w:eastAsia="ja-JP" w:bidi="ar-SA"/>
        </w:rPr>
      </w:pPr>
      <w:r w:rsidRPr="00C6712D">
        <w:rPr>
          <w:rFonts w:ascii="Arial" w:eastAsia="Arial" w:hAnsi="Arial" w:cs="Arial"/>
          <w:b/>
          <w:bCs/>
          <w:sz w:val="24"/>
          <w:szCs w:val="24"/>
          <w:lang w:val="es-ES" w:eastAsia="ja-JP" w:bidi="ar-SA"/>
        </w:rPr>
        <w:t xml:space="preserve">Parágrafo. </w:t>
      </w:r>
      <w:r w:rsidRPr="00C6712D">
        <w:rPr>
          <w:rFonts w:ascii="Arial" w:eastAsia="Arial" w:hAnsi="Arial" w:cs="Arial"/>
          <w:sz w:val="24"/>
          <w:szCs w:val="24"/>
          <w:lang w:val="es-ES" w:eastAsia="ja-JP" w:bidi="ar-SA"/>
        </w:rPr>
        <w:t>El término aquí dispuesto se reduce a la mitad, cuando el adulto mayor solicitante del otorgamiento y entrega de los desembolsos periódicos de las indemnizaciones administrativas, acredite también el padecimiento de una enfermedad catastrófica.</w:t>
      </w:r>
    </w:p>
    <w:p w:rsidR="003F33BE" w:rsidRPr="00C6712D" w:rsidRDefault="003F33BE" w:rsidP="00FE0EC9">
      <w:pPr>
        <w:widowControl/>
        <w:autoSpaceDE/>
        <w:autoSpaceDN/>
        <w:spacing w:before="160" w:after="320" w:line="360" w:lineRule="auto"/>
        <w:jc w:val="both"/>
        <w:rPr>
          <w:rFonts w:ascii="Arial" w:eastAsia="Arial" w:hAnsi="Arial" w:cs="Arial"/>
          <w:sz w:val="24"/>
          <w:szCs w:val="24"/>
          <w:lang w:val="es-ES" w:eastAsia="ja-JP" w:bidi="ar-SA"/>
        </w:rPr>
      </w:pPr>
      <w:r w:rsidRPr="00C6712D">
        <w:rPr>
          <w:rFonts w:ascii="Arial" w:eastAsia="Arial" w:hAnsi="Arial" w:cs="Arial"/>
          <w:b/>
          <w:bCs/>
          <w:sz w:val="24"/>
          <w:szCs w:val="24"/>
          <w:lang w:val="es-ES" w:eastAsia="ja-JP" w:bidi="ar-SA"/>
        </w:rPr>
        <w:t xml:space="preserve">Artículo 5º. Procedimientos asistidos. </w:t>
      </w:r>
      <w:r w:rsidRPr="00C6712D">
        <w:rPr>
          <w:rFonts w:ascii="Arial" w:eastAsia="Arial" w:hAnsi="Arial" w:cs="Arial"/>
          <w:sz w:val="24"/>
          <w:szCs w:val="24"/>
          <w:lang w:val="es-ES" w:eastAsia="ja-JP" w:bidi="ar-SA"/>
        </w:rPr>
        <w:t>La Unidad Administrativa Especial de Atención y Reparación Integral a las Víctimas, conforme los lineamientos que determine el reglamento y atendiendo los requerimientos del decreto 19 de 2012 “Ley Anti trámites” implementarán procedimientos electrónicos y/u ordinarios asistidos, para que la solicitud del otorgamiento y entrega de los desembolsos periódicos de las indemnizaciones administrativas, se presente en de manera ágil y eficiente.</w:t>
      </w:r>
    </w:p>
    <w:p w:rsidR="003F33BE" w:rsidRPr="00C6712D" w:rsidRDefault="003F33BE" w:rsidP="00FE0EC9">
      <w:pPr>
        <w:widowControl/>
        <w:autoSpaceDE/>
        <w:autoSpaceDN/>
        <w:spacing w:before="160" w:after="320" w:line="360" w:lineRule="auto"/>
        <w:jc w:val="both"/>
        <w:rPr>
          <w:rFonts w:ascii="Arial" w:eastAsia="Arial" w:hAnsi="Arial" w:cs="Arial"/>
          <w:sz w:val="24"/>
          <w:szCs w:val="24"/>
          <w:lang w:val="es-ES" w:eastAsia="ja-JP" w:bidi="ar-SA"/>
        </w:rPr>
      </w:pPr>
      <w:r w:rsidRPr="00C6712D">
        <w:rPr>
          <w:rFonts w:ascii="Arial" w:eastAsia="Arial" w:hAnsi="Arial" w:cs="Arial"/>
          <w:b/>
          <w:bCs/>
          <w:sz w:val="24"/>
          <w:szCs w:val="24"/>
          <w:lang w:val="es-ES" w:eastAsia="ja-JP" w:bidi="ar-SA"/>
        </w:rPr>
        <w:t>Artículo 6º. Vigencia.</w:t>
      </w:r>
      <w:r w:rsidRPr="00C6712D">
        <w:rPr>
          <w:rFonts w:ascii="Arial" w:eastAsia="Arial" w:hAnsi="Arial" w:cs="Arial"/>
          <w:sz w:val="24"/>
          <w:szCs w:val="24"/>
          <w:lang w:val="es-ES" w:eastAsia="ja-JP" w:bidi="ar-SA"/>
        </w:rPr>
        <w:t xml:space="preserve"> La presente ley rige a partir de la fecha de su promulgación.</w:t>
      </w:r>
    </w:p>
    <w:p w:rsidR="002D0419" w:rsidRPr="00C6712D" w:rsidRDefault="002D0419" w:rsidP="002D0419">
      <w:pPr>
        <w:pStyle w:val="Textoindependiente"/>
        <w:spacing w:before="1"/>
        <w:rPr>
          <w:rFonts w:ascii="Arial" w:hAnsi="Arial" w:cs="Arial"/>
        </w:rPr>
      </w:pPr>
      <w:r w:rsidRPr="00C6712D">
        <w:rPr>
          <w:rFonts w:ascii="Arial" w:hAnsi="Arial" w:cs="Arial"/>
        </w:rPr>
        <w:t xml:space="preserve">                                       __________________________</w:t>
      </w:r>
    </w:p>
    <w:p w:rsidR="002D0419" w:rsidRPr="00C6712D" w:rsidRDefault="002D0419" w:rsidP="002D0419">
      <w:pPr>
        <w:spacing w:line="300" w:lineRule="exact"/>
        <w:ind w:left="431" w:right="168"/>
        <w:jc w:val="center"/>
        <w:rPr>
          <w:rFonts w:ascii="Arial" w:hAnsi="Arial" w:cs="Arial"/>
          <w:b/>
          <w:sz w:val="24"/>
          <w:szCs w:val="24"/>
        </w:rPr>
      </w:pPr>
      <w:r w:rsidRPr="00C6712D">
        <w:rPr>
          <w:rFonts w:ascii="Arial" w:hAnsi="Arial" w:cs="Arial"/>
          <w:b/>
          <w:position w:val="-1"/>
          <w:sz w:val="24"/>
          <w:szCs w:val="24"/>
        </w:rPr>
        <w:t>C</w:t>
      </w:r>
      <w:r w:rsidRPr="00C6712D">
        <w:rPr>
          <w:rFonts w:ascii="Arial" w:hAnsi="Arial" w:cs="Arial"/>
          <w:b/>
          <w:sz w:val="24"/>
          <w:szCs w:val="24"/>
        </w:rPr>
        <w:t xml:space="preserve">ARLOS </w:t>
      </w:r>
      <w:r w:rsidRPr="00C6712D">
        <w:rPr>
          <w:rFonts w:ascii="Arial" w:hAnsi="Arial" w:cs="Arial"/>
          <w:b/>
          <w:position w:val="-1"/>
          <w:sz w:val="24"/>
          <w:szCs w:val="24"/>
        </w:rPr>
        <w:t>M. M</w:t>
      </w:r>
      <w:r w:rsidRPr="00C6712D">
        <w:rPr>
          <w:rFonts w:ascii="Arial" w:hAnsi="Arial" w:cs="Arial"/>
          <w:b/>
          <w:sz w:val="24"/>
          <w:szCs w:val="24"/>
        </w:rPr>
        <w:t xml:space="preserve">EISEL </w:t>
      </w:r>
      <w:r w:rsidRPr="00C6712D">
        <w:rPr>
          <w:rFonts w:ascii="Arial" w:hAnsi="Arial" w:cs="Arial"/>
          <w:b/>
          <w:position w:val="-1"/>
          <w:sz w:val="24"/>
          <w:szCs w:val="24"/>
        </w:rPr>
        <w:t>V</w:t>
      </w:r>
      <w:r w:rsidRPr="00C6712D">
        <w:rPr>
          <w:rFonts w:ascii="Arial" w:hAnsi="Arial" w:cs="Arial"/>
          <w:b/>
          <w:sz w:val="24"/>
          <w:szCs w:val="24"/>
        </w:rPr>
        <w:t>ERGARA</w:t>
      </w:r>
    </w:p>
    <w:p w:rsidR="002D0419" w:rsidRPr="00C6712D" w:rsidRDefault="002D0419" w:rsidP="002D0419">
      <w:pPr>
        <w:pStyle w:val="Ttulo1"/>
        <w:rPr>
          <w:rFonts w:ascii="Arial" w:hAnsi="Arial" w:cs="Arial"/>
          <w:sz w:val="24"/>
          <w:szCs w:val="24"/>
        </w:rPr>
      </w:pPr>
      <w:r w:rsidRPr="00C6712D">
        <w:rPr>
          <w:rFonts w:ascii="Arial" w:hAnsi="Arial" w:cs="Arial"/>
          <w:sz w:val="24"/>
          <w:szCs w:val="24"/>
        </w:rPr>
        <w:t>Senador</w:t>
      </w:r>
    </w:p>
    <w:p w:rsidR="002D0419" w:rsidRPr="00C6712D" w:rsidRDefault="002D0419" w:rsidP="00FE0EC9">
      <w:pPr>
        <w:widowControl/>
        <w:autoSpaceDE/>
        <w:autoSpaceDN/>
        <w:spacing w:before="160" w:after="320" w:line="360" w:lineRule="auto"/>
        <w:jc w:val="both"/>
        <w:rPr>
          <w:rFonts w:ascii="Arial" w:eastAsia="Arial" w:hAnsi="Arial" w:cs="Arial"/>
          <w:sz w:val="24"/>
          <w:szCs w:val="24"/>
          <w:lang w:val="es-ES" w:eastAsia="ja-JP" w:bidi="ar-SA"/>
        </w:rPr>
      </w:pPr>
    </w:p>
    <w:p w:rsidR="00FE0EC9" w:rsidRPr="00C6712D" w:rsidRDefault="00FE0EC9" w:rsidP="002D0419">
      <w:pPr>
        <w:rPr>
          <w:rFonts w:ascii="Arial" w:hAnsi="Arial" w:cs="Arial"/>
          <w:b/>
          <w:sz w:val="24"/>
          <w:szCs w:val="24"/>
          <w:shd w:val="clear" w:color="auto" w:fill="FFFFFF"/>
        </w:rPr>
      </w:pPr>
    </w:p>
    <w:p w:rsidR="00FE0EC9" w:rsidRPr="00C6712D" w:rsidRDefault="00FE0EC9" w:rsidP="00FE0EC9">
      <w:pPr>
        <w:jc w:val="center"/>
        <w:rPr>
          <w:rFonts w:ascii="Arial" w:hAnsi="Arial" w:cs="Arial"/>
          <w:b/>
          <w:sz w:val="24"/>
          <w:szCs w:val="24"/>
          <w:shd w:val="clear" w:color="auto" w:fill="FFFFFF"/>
        </w:rPr>
      </w:pPr>
    </w:p>
    <w:p w:rsidR="00FE0EC9" w:rsidRPr="00C6712D" w:rsidRDefault="00FE0EC9" w:rsidP="00FE0EC9">
      <w:pPr>
        <w:jc w:val="center"/>
        <w:rPr>
          <w:rFonts w:ascii="Arial" w:hAnsi="Arial" w:cs="Arial"/>
          <w:b/>
          <w:sz w:val="24"/>
          <w:szCs w:val="24"/>
          <w:shd w:val="clear" w:color="auto" w:fill="FFFFFF"/>
        </w:rPr>
      </w:pPr>
      <w:r w:rsidRPr="00C6712D">
        <w:rPr>
          <w:rFonts w:ascii="Arial" w:hAnsi="Arial" w:cs="Arial"/>
          <w:b/>
          <w:sz w:val="24"/>
          <w:szCs w:val="24"/>
          <w:shd w:val="clear" w:color="auto" w:fill="FFFFFF"/>
        </w:rPr>
        <w:t>Exposición de motivos.</w:t>
      </w:r>
    </w:p>
    <w:p w:rsidR="00FE0EC9" w:rsidRPr="00C6712D" w:rsidRDefault="00FE0EC9" w:rsidP="00FE0EC9">
      <w:pPr>
        <w:jc w:val="both"/>
        <w:rPr>
          <w:rFonts w:ascii="Arial" w:hAnsi="Arial" w:cs="Arial"/>
          <w:sz w:val="24"/>
          <w:szCs w:val="24"/>
          <w:shd w:val="clear" w:color="auto" w:fill="FFFFFF"/>
        </w:rPr>
      </w:pPr>
    </w:p>
    <w:p w:rsidR="00FE0EC9" w:rsidRPr="00C6712D" w:rsidRDefault="00FE0EC9" w:rsidP="00FE0EC9">
      <w:pPr>
        <w:jc w:val="both"/>
        <w:rPr>
          <w:rFonts w:ascii="Arial" w:hAnsi="Arial" w:cs="Arial"/>
          <w:sz w:val="24"/>
          <w:szCs w:val="24"/>
          <w:shd w:val="clear" w:color="auto" w:fill="FFFFFF"/>
        </w:rPr>
      </w:pPr>
    </w:p>
    <w:p w:rsidR="00FE0EC9" w:rsidRPr="00C6712D" w:rsidRDefault="00FE0EC9" w:rsidP="00FE0EC9">
      <w:pPr>
        <w:jc w:val="both"/>
        <w:rPr>
          <w:rFonts w:ascii="Arial" w:hAnsi="Arial" w:cs="Arial"/>
          <w:sz w:val="24"/>
          <w:szCs w:val="24"/>
          <w:shd w:val="clear" w:color="auto" w:fill="FFFFFF"/>
        </w:rPr>
      </w:pPr>
      <w:r w:rsidRPr="00C6712D">
        <w:rPr>
          <w:rFonts w:ascii="Arial" w:hAnsi="Arial" w:cs="Arial"/>
          <w:sz w:val="24"/>
          <w:szCs w:val="24"/>
          <w:shd w:val="clear" w:color="auto" w:fill="FFFFFF"/>
        </w:rPr>
        <w:t>La Comisión de Seguimiento y Monitoreo a la Implementación de la Ley 1448 de 2011 “Ley de Víctimas y Restitución de Tierras”  integrada por la Defensoría del Pueblo, la Contraloría General de la República, la Procuraduría General de la Nación y la Mesa Nacional de Participación Efectiva de las Víctimas, en su informe de seguimiento 2017-2018, remitido al Congreso de la República, señaló que:</w:t>
      </w:r>
    </w:p>
    <w:p w:rsidR="00FE0EC9" w:rsidRPr="00C6712D" w:rsidRDefault="00FE0EC9" w:rsidP="00FE0EC9">
      <w:pPr>
        <w:jc w:val="both"/>
        <w:rPr>
          <w:rFonts w:ascii="Arial" w:hAnsi="Arial" w:cs="Arial"/>
          <w:sz w:val="24"/>
          <w:szCs w:val="24"/>
          <w:shd w:val="clear" w:color="auto" w:fill="FFFFFF"/>
        </w:rPr>
      </w:pPr>
    </w:p>
    <w:p w:rsidR="00FE0EC9" w:rsidRPr="00C6712D" w:rsidRDefault="00FE0EC9" w:rsidP="00FE0EC9">
      <w:pPr>
        <w:jc w:val="both"/>
        <w:rPr>
          <w:rStyle w:val="CitadestacadaCar"/>
          <w:rFonts w:ascii="Arial" w:hAnsi="Arial" w:cs="Arial"/>
          <w:b w:val="0"/>
          <w:color w:val="auto"/>
          <w:sz w:val="24"/>
          <w:szCs w:val="24"/>
        </w:rPr>
      </w:pPr>
      <w:r w:rsidRPr="00C6712D">
        <w:rPr>
          <w:rFonts w:ascii="Arial" w:hAnsi="Arial" w:cs="Arial"/>
          <w:sz w:val="24"/>
          <w:szCs w:val="24"/>
          <w:shd w:val="clear" w:color="auto" w:fill="FFFFFF"/>
        </w:rPr>
        <w:t xml:space="preserve"> </w:t>
      </w:r>
      <w:r w:rsidRPr="00C6712D">
        <w:rPr>
          <w:rStyle w:val="CitadestacadaCar"/>
          <w:rFonts w:ascii="Arial" w:hAnsi="Arial" w:cs="Arial"/>
          <w:b w:val="0"/>
          <w:color w:val="auto"/>
          <w:sz w:val="24"/>
          <w:szCs w:val="24"/>
        </w:rPr>
        <w:t xml:space="preserve">“..se ha indemnizado solo al 14,6% de las víctimas incluidas en RUV que son mayores de 70 años y este procedimiento no permite focalizar a las personas más vulnerables entre los vulnerables, ya que se prioriza dando mayor peso al criterio del tiempo. Lo anterior, considerando que el 38.7% de las indemnizaciones pagadas por hechos </w:t>
      </w:r>
      <w:proofErr w:type="spellStart"/>
      <w:r w:rsidRPr="00C6712D">
        <w:rPr>
          <w:rStyle w:val="CitadestacadaCar"/>
          <w:rFonts w:ascii="Arial" w:hAnsi="Arial" w:cs="Arial"/>
          <w:b w:val="0"/>
          <w:color w:val="auto"/>
          <w:sz w:val="24"/>
          <w:szCs w:val="24"/>
        </w:rPr>
        <w:t>victimizantes</w:t>
      </w:r>
      <w:proofErr w:type="spellEnd"/>
      <w:r w:rsidRPr="00C6712D">
        <w:rPr>
          <w:rStyle w:val="CitadestacadaCar"/>
          <w:rFonts w:ascii="Arial" w:hAnsi="Arial" w:cs="Arial"/>
          <w:b w:val="0"/>
          <w:color w:val="auto"/>
          <w:sz w:val="24"/>
          <w:szCs w:val="24"/>
        </w:rPr>
        <w:t xml:space="preserve"> distintos al desplazamiento forzado se han priorizado teniendo en cuenta los marcos normativos anteriores y que, solo 6% de las mismas, se pagaron atendiendo el criterio de edad.</w:t>
      </w:r>
    </w:p>
    <w:p w:rsidR="00FE0EC9" w:rsidRPr="00C6712D" w:rsidRDefault="00FE0EC9" w:rsidP="00FE0EC9">
      <w:pPr>
        <w:jc w:val="both"/>
        <w:rPr>
          <w:rStyle w:val="CitadestacadaCar"/>
          <w:rFonts w:ascii="Arial" w:hAnsi="Arial" w:cs="Arial"/>
          <w:b w:val="0"/>
          <w:color w:val="auto"/>
          <w:sz w:val="24"/>
          <w:szCs w:val="24"/>
        </w:rPr>
      </w:pPr>
    </w:p>
    <w:p w:rsidR="00FE0EC9" w:rsidRPr="00C6712D" w:rsidRDefault="00FE0EC9" w:rsidP="00FE0EC9">
      <w:pPr>
        <w:jc w:val="both"/>
        <w:rPr>
          <w:rFonts w:ascii="Arial" w:hAnsi="Arial" w:cs="Arial"/>
          <w:sz w:val="24"/>
          <w:szCs w:val="24"/>
          <w:shd w:val="clear" w:color="auto" w:fill="FFFFFF"/>
        </w:rPr>
      </w:pPr>
      <w:r w:rsidRPr="00C6712D">
        <w:rPr>
          <w:rFonts w:ascii="Arial" w:hAnsi="Arial" w:cs="Arial"/>
          <w:sz w:val="24"/>
          <w:szCs w:val="24"/>
          <w:shd w:val="clear" w:color="auto" w:fill="FFFFFF"/>
        </w:rPr>
        <w:t xml:space="preserve">La baja cifra de personas atendidas en el marco del componente de reparación de la ley 1448 de 2011 “Ley de Víctimas y Restitución de Tierras”, nos obliga a buscar y encontrar los mecanismos que permitan que el estado logre reparar más prontamente a las víctimas que también se encuentren en situación de vulnerabilidad especial como las acaecidas por la contingencia de vejez o el padecimiento de enfermedades catastróficas o degenerativas; evitando a su vez posibles situaciones de </w:t>
      </w:r>
      <w:proofErr w:type="spellStart"/>
      <w:r w:rsidRPr="00C6712D">
        <w:rPr>
          <w:rFonts w:ascii="Arial" w:hAnsi="Arial" w:cs="Arial"/>
          <w:sz w:val="24"/>
          <w:szCs w:val="24"/>
          <w:shd w:val="clear" w:color="auto" w:fill="FFFFFF"/>
        </w:rPr>
        <w:t>revictimización</w:t>
      </w:r>
      <w:proofErr w:type="spellEnd"/>
      <w:r w:rsidRPr="00C6712D">
        <w:rPr>
          <w:rFonts w:ascii="Arial" w:hAnsi="Arial" w:cs="Arial"/>
          <w:sz w:val="24"/>
          <w:szCs w:val="24"/>
          <w:shd w:val="clear" w:color="auto" w:fill="FFFFFF"/>
        </w:rPr>
        <w:t>, esta vez a causa de la no atención oportuna por parte del estado.</w:t>
      </w:r>
    </w:p>
    <w:p w:rsidR="00FE0EC9" w:rsidRPr="00C6712D" w:rsidRDefault="00FE0EC9" w:rsidP="00FE0EC9">
      <w:pPr>
        <w:jc w:val="both"/>
        <w:rPr>
          <w:rFonts w:ascii="Arial" w:hAnsi="Arial" w:cs="Arial"/>
          <w:sz w:val="24"/>
          <w:szCs w:val="24"/>
          <w:shd w:val="clear" w:color="auto" w:fill="FFFFFF"/>
        </w:rPr>
      </w:pPr>
    </w:p>
    <w:p w:rsidR="00FE0EC9" w:rsidRPr="00C6712D" w:rsidRDefault="00FE0EC9" w:rsidP="00FE0EC9">
      <w:pPr>
        <w:jc w:val="both"/>
        <w:rPr>
          <w:rFonts w:ascii="Arial" w:hAnsi="Arial" w:cs="Arial"/>
          <w:sz w:val="24"/>
          <w:szCs w:val="24"/>
          <w:shd w:val="clear" w:color="auto" w:fill="FFFFFF"/>
        </w:rPr>
      </w:pPr>
      <w:r w:rsidRPr="00C6712D">
        <w:rPr>
          <w:rFonts w:ascii="Arial" w:hAnsi="Arial" w:cs="Arial"/>
          <w:sz w:val="24"/>
          <w:szCs w:val="24"/>
          <w:shd w:val="clear" w:color="auto" w:fill="FFFFFF"/>
        </w:rPr>
        <w:t>El marco normativo actual no establece ningún mecanismo o instrumento que permita definir aspectos como temporalidad, prelación y formas de pago de la indemnización administrativa de reparación, lo que al prolongar la incertidumbre resulta en sobremanera problemático para las personas de vulnerabilidad especial que requieren con urgencia de la satisfacción de su derecho de reparación.</w:t>
      </w:r>
    </w:p>
    <w:p w:rsidR="00FE0EC9" w:rsidRPr="00C6712D" w:rsidRDefault="00FE0EC9" w:rsidP="00FE0EC9">
      <w:pPr>
        <w:jc w:val="both"/>
        <w:rPr>
          <w:rFonts w:ascii="Arial" w:hAnsi="Arial" w:cs="Arial"/>
          <w:sz w:val="24"/>
          <w:szCs w:val="24"/>
          <w:shd w:val="clear" w:color="auto" w:fill="FFFFFF"/>
        </w:rPr>
      </w:pPr>
    </w:p>
    <w:p w:rsidR="00FE0EC9" w:rsidRPr="00C6712D" w:rsidRDefault="00FE0EC9" w:rsidP="00FE0EC9">
      <w:pPr>
        <w:jc w:val="both"/>
        <w:rPr>
          <w:rFonts w:ascii="Arial" w:hAnsi="Arial" w:cs="Arial"/>
          <w:sz w:val="24"/>
          <w:szCs w:val="24"/>
          <w:shd w:val="clear" w:color="auto" w:fill="FFFFFF"/>
        </w:rPr>
      </w:pPr>
      <w:r w:rsidRPr="00C6712D">
        <w:rPr>
          <w:rFonts w:ascii="Arial" w:hAnsi="Arial" w:cs="Arial"/>
          <w:sz w:val="24"/>
          <w:szCs w:val="24"/>
          <w:shd w:val="clear" w:color="auto" w:fill="FFFFFF"/>
        </w:rPr>
        <w:t xml:space="preserve">En la situación actual se ha podido permitir situaciones en las que aún sin ser reparados en virtud de un primer hecho </w:t>
      </w:r>
      <w:proofErr w:type="spellStart"/>
      <w:r w:rsidRPr="00C6712D">
        <w:rPr>
          <w:rFonts w:ascii="Arial" w:hAnsi="Arial" w:cs="Arial"/>
          <w:sz w:val="24"/>
          <w:szCs w:val="24"/>
          <w:shd w:val="clear" w:color="auto" w:fill="FFFFFF"/>
        </w:rPr>
        <w:t>victimizante</w:t>
      </w:r>
      <w:proofErr w:type="spellEnd"/>
      <w:r w:rsidRPr="00C6712D">
        <w:rPr>
          <w:rFonts w:ascii="Arial" w:hAnsi="Arial" w:cs="Arial"/>
          <w:sz w:val="24"/>
          <w:szCs w:val="24"/>
          <w:shd w:val="clear" w:color="auto" w:fill="FFFFFF"/>
        </w:rPr>
        <w:t xml:space="preserve"> se presente para el ciudadano la ocurrencia de un segundo hecho, escenario en el cual también el estado está obligado a establecer prelación en favor de este tipo de ciudadanos en condición de vulnerabilidad especial.</w:t>
      </w:r>
    </w:p>
    <w:p w:rsidR="00FE0EC9" w:rsidRPr="00C6712D" w:rsidRDefault="00FE0EC9" w:rsidP="00FE0EC9">
      <w:pPr>
        <w:jc w:val="both"/>
        <w:rPr>
          <w:rFonts w:ascii="Arial" w:hAnsi="Arial" w:cs="Arial"/>
          <w:sz w:val="24"/>
          <w:szCs w:val="24"/>
          <w:shd w:val="clear" w:color="auto" w:fill="FFFFFF"/>
        </w:rPr>
      </w:pPr>
    </w:p>
    <w:p w:rsidR="00FE0EC9" w:rsidRPr="00C6712D" w:rsidRDefault="00FE0EC9" w:rsidP="00FE0EC9">
      <w:pPr>
        <w:jc w:val="both"/>
        <w:rPr>
          <w:rFonts w:ascii="Arial" w:hAnsi="Arial" w:cs="Arial"/>
          <w:sz w:val="24"/>
          <w:szCs w:val="24"/>
          <w:shd w:val="clear" w:color="auto" w:fill="FFFFFF"/>
        </w:rPr>
      </w:pPr>
      <w:r w:rsidRPr="00C6712D">
        <w:rPr>
          <w:rFonts w:ascii="Arial" w:hAnsi="Arial" w:cs="Arial"/>
          <w:sz w:val="24"/>
          <w:szCs w:val="24"/>
          <w:shd w:val="clear" w:color="auto" w:fill="FFFFFF"/>
        </w:rPr>
        <w:t xml:space="preserve">Para la oportuna atención de este tipo de situaciones, se hace necesario </w:t>
      </w:r>
      <w:r w:rsidRPr="00C6712D">
        <w:rPr>
          <w:rFonts w:ascii="Arial" w:hAnsi="Arial" w:cs="Arial"/>
          <w:b/>
          <w:sz w:val="24"/>
          <w:szCs w:val="24"/>
          <w:shd w:val="clear" w:color="auto" w:fill="FFFFFF"/>
        </w:rPr>
        <w:t>1.</w:t>
      </w:r>
      <w:r w:rsidRPr="00C6712D">
        <w:rPr>
          <w:rFonts w:ascii="Arial" w:hAnsi="Arial" w:cs="Arial"/>
          <w:sz w:val="24"/>
          <w:szCs w:val="24"/>
          <w:shd w:val="clear" w:color="auto" w:fill="FFFFFF"/>
        </w:rPr>
        <w:t xml:space="preserve"> El establecimiento de un criterio de clasificación y categorización de la población víctima, que nos permita conocer cuántos y cuáles son los ciudadanos que se encuentran también en las situaciones de vulnerabilidad especial antes descritas y </w:t>
      </w:r>
      <w:r w:rsidRPr="00C6712D">
        <w:rPr>
          <w:rFonts w:ascii="Arial" w:hAnsi="Arial" w:cs="Arial"/>
          <w:b/>
          <w:sz w:val="24"/>
          <w:szCs w:val="24"/>
          <w:shd w:val="clear" w:color="auto" w:fill="FFFFFF"/>
        </w:rPr>
        <w:t>2.</w:t>
      </w:r>
      <w:r w:rsidRPr="00C6712D">
        <w:rPr>
          <w:rFonts w:ascii="Arial" w:hAnsi="Arial" w:cs="Arial"/>
          <w:sz w:val="24"/>
          <w:szCs w:val="24"/>
          <w:shd w:val="clear" w:color="auto" w:fill="FFFFFF"/>
        </w:rPr>
        <w:t xml:space="preserve"> Un mecanismo de prelación y plan de pago para que se resuelvan oportunamente las reparaciones que a partir del primer criterio se consideren de carácter urgente, sin que esto signifique la creación de un dicotomía entre víctimas más importantes y menos importantes.</w:t>
      </w:r>
    </w:p>
    <w:p w:rsidR="00FE0EC9" w:rsidRPr="00C6712D" w:rsidRDefault="00FE0EC9" w:rsidP="00FE0EC9">
      <w:pPr>
        <w:jc w:val="both"/>
        <w:rPr>
          <w:rFonts w:ascii="Arial" w:hAnsi="Arial" w:cs="Arial"/>
          <w:sz w:val="24"/>
          <w:szCs w:val="24"/>
          <w:shd w:val="clear" w:color="auto" w:fill="FFFFFF"/>
        </w:rPr>
      </w:pPr>
    </w:p>
    <w:p w:rsidR="00555F1C" w:rsidRPr="00C6712D" w:rsidRDefault="00FE0EC9" w:rsidP="00FE0EC9">
      <w:pPr>
        <w:jc w:val="both"/>
        <w:rPr>
          <w:rFonts w:ascii="Arial" w:hAnsi="Arial" w:cs="Arial"/>
          <w:sz w:val="24"/>
          <w:szCs w:val="24"/>
          <w:shd w:val="clear" w:color="auto" w:fill="FFFFFF"/>
        </w:rPr>
      </w:pPr>
      <w:r w:rsidRPr="00C6712D">
        <w:rPr>
          <w:rFonts w:ascii="Arial" w:hAnsi="Arial" w:cs="Arial"/>
          <w:sz w:val="24"/>
          <w:szCs w:val="24"/>
          <w:shd w:val="clear" w:color="auto" w:fill="FFFFFF"/>
        </w:rPr>
        <w:lastRenderedPageBreak/>
        <w:t>Esta herramienta legal contribuirá al descongestionamiento de los pagos por reparación integral a cargo del estado, al establecer un criterio de prelación y un plan de pago capaz de ordenar y programar los pagos a toda la población víctima.</w:t>
      </w:r>
    </w:p>
    <w:p w:rsidR="002D0419" w:rsidRPr="00C6712D" w:rsidRDefault="002D0419" w:rsidP="00FE0EC9">
      <w:pPr>
        <w:jc w:val="both"/>
        <w:rPr>
          <w:rFonts w:ascii="Arial" w:hAnsi="Arial" w:cs="Arial"/>
          <w:sz w:val="24"/>
          <w:szCs w:val="24"/>
          <w:shd w:val="clear" w:color="auto" w:fill="FFFFFF"/>
        </w:rPr>
      </w:pPr>
    </w:p>
    <w:p w:rsidR="002D0419" w:rsidRPr="00C6712D" w:rsidRDefault="002D0419" w:rsidP="00FE0EC9">
      <w:pPr>
        <w:jc w:val="both"/>
        <w:rPr>
          <w:rFonts w:ascii="Arial" w:hAnsi="Arial" w:cs="Arial"/>
          <w:sz w:val="24"/>
          <w:szCs w:val="24"/>
          <w:shd w:val="clear" w:color="auto" w:fill="FFFFFF"/>
        </w:rPr>
      </w:pPr>
    </w:p>
    <w:p w:rsidR="002D0419" w:rsidRPr="00C6712D" w:rsidRDefault="002D0419" w:rsidP="00FE0EC9">
      <w:pPr>
        <w:jc w:val="both"/>
        <w:rPr>
          <w:rFonts w:ascii="Arial" w:hAnsi="Arial" w:cs="Arial"/>
          <w:sz w:val="24"/>
          <w:szCs w:val="24"/>
          <w:shd w:val="clear" w:color="auto" w:fill="FFFFFF"/>
        </w:rPr>
      </w:pPr>
    </w:p>
    <w:p w:rsidR="002D0419" w:rsidRPr="00C6712D" w:rsidRDefault="002D0419" w:rsidP="002D0419">
      <w:pPr>
        <w:pStyle w:val="Textoindependiente"/>
        <w:spacing w:before="1"/>
        <w:rPr>
          <w:rFonts w:ascii="Arial" w:hAnsi="Arial" w:cs="Arial"/>
        </w:rPr>
      </w:pPr>
      <w:r w:rsidRPr="00C6712D">
        <w:rPr>
          <w:rFonts w:ascii="Arial" w:hAnsi="Arial" w:cs="Arial"/>
        </w:rPr>
        <w:t xml:space="preserve">                                       __________________________</w:t>
      </w:r>
    </w:p>
    <w:p w:rsidR="002D0419" w:rsidRPr="00C6712D" w:rsidRDefault="002D0419" w:rsidP="002D0419">
      <w:pPr>
        <w:spacing w:line="300" w:lineRule="exact"/>
        <w:ind w:left="431" w:right="168"/>
        <w:jc w:val="center"/>
        <w:rPr>
          <w:rFonts w:ascii="Arial" w:hAnsi="Arial" w:cs="Arial"/>
          <w:b/>
          <w:sz w:val="24"/>
          <w:szCs w:val="24"/>
        </w:rPr>
      </w:pPr>
      <w:r w:rsidRPr="00C6712D">
        <w:rPr>
          <w:rFonts w:ascii="Arial" w:hAnsi="Arial" w:cs="Arial"/>
          <w:b/>
          <w:position w:val="-1"/>
          <w:sz w:val="24"/>
          <w:szCs w:val="24"/>
        </w:rPr>
        <w:t>C</w:t>
      </w:r>
      <w:r w:rsidRPr="00C6712D">
        <w:rPr>
          <w:rFonts w:ascii="Arial" w:hAnsi="Arial" w:cs="Arial"/>
          <w:b/>
          <w:sz w:val="24"/>
          <w:szCs w:val="24"/>
        </w:rPr>
        <w:t xml:space="preserve">ARLOS </w:t>
      </w:r>
      <w:r w:rsidRPr="00C6712D">
        <w:rPr>
          <w:rFonts w:ascii="Arial" w:hAnsi="Arial" w:cs="Arial"/>
          <w:b/>
          <w:position w:val="-1"/>
          <w:sz w:val="24"/>
          <w:szCs w:val="24"/>
        </w:rPr>
        <w:t>M. M</w:t>
      </w:r>
      <w:r w:rsidRPr="00C6712D">
        <w:rPr>
          <w:rFonts w:ascii="Arial" w:hAnsi="Arial" w:cs="Arial"/>
          <w:b/>
          <w:sz w:val="24"/>
          <w:szCs w:val="24"/>
        </w:rPr>
        <w:t xml:space="preserve">EISEL </w:t>
      </w:r>
      <w:r w:rsidRPr="00C6712D">
        <w:rPr>
          <w:rFonts w:ascii="Arial" w:hAnsi="Arial" w:cs="Arial"/>
          <w:b/>
          <w:position w:val="-1"/>
          <w:sz w:val="24"/>
          <w:szCs w:val="24"/>
        </w:rPr>
        <w:t>V</w:t>
      </w:r>
      <w:r w:rsidRPr="00C6712D">
        <w:rPr>
          <w:rFonts w:ascii="Arial" w:hAnsi="Arial" w:cs="Arial"/>
          <w:b/>
          <w:sz w:val="24"/>
          <w:szCs w:val="24"/>
        </w:rPr>
        <w:t>ERGARA</w:t>
      </w:r>
    </w:p>
    <w:p w:rsidR="002D0419" w:rsidRPr="00C6712D" w:rsidRDefault="002D0419" w:rsidP="002D0419">
      <w:pPr>
        <w:pStyle w:val="Ttulo1"/>
        <w:rPr>
          <w:rFonts w:ascii="Arial" w:hAnsi="Arial" w:cs="Arial"/>
          <w:sz w:val="24"/>
          <w:szCs w:val="24"/>
        </w:rPr>
      </w:pPr>
      <w:r w:rsidRPr="00C6712D">
        <w:rPr>
          <w:rFonts w:ascii="Arial" w:hAnsi="Arial" w:cs="Arial"/>
          <w:sz w:val="24"/>
          <w:szCs w:val="24"/>
        </w:rPr>
        <w:t>Senador</w:t>
      </w:r>
    </w:p>
    <w:p w:rsidR="002D0419" w:rsidRPr="00C6712D" w:rsidRDefault="002D0419" w:rsidP="002D0419">
      <w:pPr>
        <w:widowControl/>
        <w:autoSpaceDE/>
        <w:autoSpaceDN/>
        <w:spacing w:before="160" w:after="320" w:line="360" w:lineRule="auto"/>
        <w:jc w:val="both"/>
        <w:rPr>
          <w:rFonts w:ascii="Arial" w:eastAsia="Arial" w:hAnsi="Arial" w:cs="Arial"/>
          <w:sz w:val="24"/>
          <w:szCs w:val="24"/>
          <w:lang w:val="es-ES" w:eastAsia="ja-JP" w:bidi="ar-SA"/>
        </w:rPr>
      </w:pPr>
    </w:p>
    <w:p w:rsidR="002D0419" w:rsidRPr="00C6712D" w:rsidRDefault="002D0419" w:rsidP="002D0419">
      <w:pPr>
        <w:jc w:val="center"/>
        <w:rPr>
          <w:rFonts w:ascii="Arial" w:hAnsi="Arial" w:cs="Arial"/>
          <w:sz w:val="24"/>
          <w:szCs w:val="24"/>
          <w:shd w:val="clear" w:color="auto" w:fill="FFFFFF"/>
        </w:rPr>
      </w:pPr>
    </w:p>
    <w:sectPr w:rsidR="002D0419" w:rsidRPr="00C6712D" w:rsidSect="00C6712D">
      <w:headerReference w:type="default" r:id="rId8"/>
      <w:pgSz w:w="12240" w:h="15840" w:code="1"/>
      <w:pgMar w:top="1860" w:right="1580" w:bottom="280" w:left="1600" w:header="70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1A2" w:rsidRDefault="00AE01A2">
      <w:r>
        <w:separator/>
      </w:r>
    </w:p>
  </w:endnote>
  <w:endnote w:type="continuationSeparator" w:id="0">
    <w:p w:rsidR="00AE01A2" w:rsidRDefault="00AE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1A2" w:rsidRDefault="00AE01A2">
      <w:r>
        <w:separator/>
      </w:r>
    </w:p>
  </w:footnote>
  <w:footnote w:type="continuationSeparator" w:id="0">
    <w:p w:rsidR="00AE01A2" w:rsidRDefault="00AE0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1C" w:rsidRDefault="00780418">
    <w:pPr>
      <w:pStyle w:val="Textoindependiente"/>
      <w:spacing w:line="14" w:lineRule="auto"/>
      <w:rPr>
        <w:sz w:val="20"/>
      </w:rPr>
    </w:pPr>
    <w:r>
      <w:rPr>
        <w:noProof/>
        <w:lang w:bidi="ar-SA"/>
      </w:rPr>
      <w:drawing>
        <wp:anchor distT="0" distB="0" distL="0" distR="0" simplePos="0" relativeHeight="251657216" behindDoc="1" locked="0" layoutInCell="1" allowOverlap="1" wp14:anchorId="459DC17A" wp14:editId="5014489A">
          <wp:simplePos x="0" y="0"/>
          <wp:positionH relativeFrom="page">
            <wp:posOffset>3171825</wp:posOffset>
          </wp:positionH>
          <wp:positionV relativeFrom="page">
            <wp:posOffset>449580</wp:posOffset>
          </wp:positionV>
          <wp:extent cx="1447800" cy="4572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47800" cy="457200"/>
                  </a:xfrm>
                  <a:prstGeom prst="rect">
                    <a:avLst/>
                  </a:prstGeom>
                </pic:spPr>
              </pic:pic>
            </a:graphicData>
          </a:graphic>
        </wp:anchor>
      </w:drawing>
    </w:r>
    <w:r w:rsidR="003F33BE">
      <w:rPr>
        <w:noProof/>
        <w:lang w:bidi="ar-SA"/>
      </w:rPr>
      <mc:AlternateContent>
        <mc:Choice Requires="wps">
          <w:drawing>
            <wp:anchor distT="0" distB="0" distL="114300" distR="114300" simplePos="0" relativeHeight="251658240" behindDoc="1" locked="0" layoutInCell="1" allowOverlap="1" wp14:anchorId="35320946" wp14:editId="5B9A874A">
              <wp:simplePos x="0" y="0"/>
              <wp:positionH relativeFrom="page">
                <wp:posOffset>3270885</wp:posOffset>
              </wp:positionH>
              <wp:positionV relativeFrom="page">
                <wp:posOffset>916305</wp:posOffset>
              </wp:positionV>
              <wp:extent cx="1231265" cy="280670"/>
              <wp:effectExtent l="3810" t="1905" r="317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F1C" w:rsidRDefault="00780418">
                          <w:pPr>
                            <w:spacing w:line="193" w:lineRule="exact"/>
                            <w:jc w:val="center"/>
                            <w:rPr>
                              <w:rFonts w:ascii="Arial"/>
                              <w:sz w:val="18"/>
                            </w:rPr>
                          </w:pPr>
                          <w:r>
                            <w:rPr>
                              <w:rFonts w:ascii="Arial"/>
                              <w:w w:val="80"/>
                              <w:sz w:val="18"/>
                            </w:rPr>
                            <w:t>CARLOS MEISEL VERGARA</w:t>
                          </w:r>
                        </w:p>
                        <w:p w:rsidR="00555F1C" w:rsidRDefault="00780418">
                          <w:pPr>
                            <w:spacing w:before="14"/>
                            <w:jc w:val="center"/>
                            <w:rPr>
                              <w:rFonts w:ascii="Arial"/>
                              <w:sz w:val="18"/>
                            </w:rPr>
                          </w:pPr>
                          <w:r>
                            <w:rPr>
                              <w:rFonts w:ascii="Arial"/>
                              <w:w w:val="90"/>
                              <w:sz w:val="18"/>
                            </w:rPr>
                            <w:t>SENADOR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7.55pt;margin-top:72.15pt;width:96.9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EerQ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" filled="f" stroked="f">
              <v:textbox inset="0,0,0,0">
                <w:txbxContent>
                  <w:p w:rsidR="00555F1C" w:rsidRDefault="00780418">
                    <w:pPr>
                      <w:spacing w:line="193" w:lineRule="exact"/>
                      <w:jc w:val="center"/>
                      <w:rPr>
                        <w:rFonts w:ascii="Arial"/>
                        <w:sz w:val="18"/>
                      </w:rPr>
                    </w:pPr>
                    <w:r>
                      <w:rPr>
                        <w:rFonts w:ascii="Arial"/>
                        <w:w w:val="80"/>
                        <w:sz w:val="18"/>
                      </w:rPr>
                      <w:t>CARLOS MEISEL VERGARA</w:t>
                    </w:r>
                  </w:p>
                  <w:p w:rsidR="00555F1C" w:rsidRDefault="00780418">
                    <w:pPr>
                      <w:spacing w:before="14"/>
                      <w:jc w:val="center"/>
                      <w:rPr>
                        <w:rFonts w:ascii="Arial"/>
                        <w:sz w:val="18"/>
                      </w:rPr>
                    </w:pPr>
                    <w:r>
                      <w:rPr>
                        <w:rFonts w:ascii="Arial"/>
                        <w:w w:val="90"/>
                        <w:sz w:val="18"/>
                      </w:rPr>
                      <w:t>SENADOR</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3A82"/>
    <w:multiLevelType w:val="hybridMultilevel"/>
    <w:tmpl w:val="AD96D1C6"/>
    <w:lvl w:ilvl="0" w:tplc="525AD7EE">
      <w:start w:val="1"/>
      <w:numFmt w:val="decimal"/>
      <w:lvlText w:val="%1."/>
      <w:lvlJc w:val="left"/>
      <w:pPr>
        <w:ind w:left="745" w:hanging="360"/>
        <w:jc w:val="left"/>
      </w:pPr>
      <w:rPr>
        <w:rFonts w:ascii="Times New Roman" w:eastAsia="Times New Roman" w:hAnsi="Times New Roman" w:cs="Times New Roman" w:hint="default"/>
        <w:b/>
        <w:bCs/>
        <w:spacing w:val="-4"/>
        <w:w w:val="99"/>
        <w:position w:val="-1"/>
        <w:sz w:val="24"/>
        <w:szCs w:val="24"/>
        <w:lang w:val="es-CO" w:eastAsia="es-CO" w:bidi="es-CO"/>
      </w:rPr>
    </w:lvl>
    <w:lvl w:ilvl="1" w:tplc="431873F0">
      <w:numFmt w:val="bullet"/>
      <w:lvlText w:val="•"/>
      <w:lvlJc w:val="left"/>
      <w:pPr>
        <w:ind w:left="1572" w:hanging="360"/>
      </w:pPr>
      <w:rPr>
        <w:rFonts w:hint="default"/>
        <w:lang w:val="es-CO" w:eastAsia="es-CO" w:bidi="es-CO"/>
      </w:rPr>
    </w:lvl>
    <w:lvl w:ilvl="2" w:tplc="42566A06">
      <w:numFmt w:val="bullet"/>
      <w:lvlText w:val="•"/>
      <w:lvlJc w:val="left"/>
      <w:pPr>
        <w:ind w:left="2404" w:hanging="360"/>
      </w:pPr>
      <w:rPr>
        <w:rFonts w:hint="default"/>
        <w:lang w:val="es-CO" w:eastAsia="es-CO" w:bidi="es-CO"/>
      </w:rPr>
    </w:lvl>
    <w:lvl w:ilvl="3" w:tplc="F2425510">
      <w:numFmt w:val="bullet"/>
      <w:lvlText w:val="•"/>
      <w:lvlJc w:val="left"/>
      <w:pPr>
        <w:ind w:left="3236" w:hanging="360"/>
      </w:pPr>
      <w:rPr>
        <w:rFonts w:hint="default"/>
        <w:lang w:val="es-CO" w:eastAsia="es-CO" w:bidi="es-CO"/>
      </w:rPr>
    </w:lvl>
    <w:lvl w:ilvl="4" w:tplc="C534F736">
      <w:numFmt w:val="bullet"/>
      <w:lvlText w:val="•"/>
      <w:lvlJc w:val="left"/>
      <w:pPr>
        <w:ind w:left="4068" w:hanging="360"/>
      </w:pPr>
      <w:rPr>
        <w:rFonts w:hint="default"/>
        <w:lang w:val="es-CO" w:eastAsia="es-CO" w:bidi="es-CO"/>
      </w:rPr>
    </w:lvl>
    <w:lvl w:ilvl="5" w:tplc="64DE021E">
      <w:numFmt w:val="bullet"/>
      <w:lvlText w:val="•"/>
      <w:lvlJc w:val="left"/>
      <w:pPr>
        <w:ind w:left="4900" w:hanging="360"/>
      </w:pPr>
      <w:rPr>
        <w:rFonts w:hint="default"/>
        <w:lang w:val="es-CO" w:eastAsia="es-CO" w:bidi="es-CO"/>
      </w:rPr>
    </w:lvl>
    <w:lvl w:ilvl="6" w:tplc="9C7A710A">
      <w:numFmt w:val="bullet"/>
      <w:lvlText w:val="•"/>
      <w:lvlJc w:val="left"/>
      <w:pPr>
        <w:ind w:left="5732" w:hanging="360"/>
      </w:pPr>
      <w:rPr>
        <w:rFonts w:hint="default"/>
        <w:lang w:val="es-CO" w:eastAsia="es-CO" w:bidi="es-CO"/>
      </w:rPr>
    </w:lvl>
    <w:lvl w:ilvl="7" w:tplc="2CA4EC4E">
      <w:numFmt w:val="bullet"/>
      <w:lvlText w:val="•"/>
      <w:lvlJc w:val="left"/>
      <w:pPr>
        <w:ind w:left="6564" w:hanging="360"/>
      </w:pPr>
      <w:rPr>
        <w:rFonts w:hint="default"/>
        <w:lang w:val="es-CO" w:eastAsia="es-CO" w:bidi="es-CO"/>
      </w:rPr>
    </w:lvl>
    <w:lvl w:ilvl="8" w:tplc="FAC2AEA4">
      <w:numFmt w:val="bullet"/>
      <w:lvlText w:val="•"/>
      <w:lvlJc w:val="left"/>
      <w:pPr>
        <w:ind w:left="7396" w:hanging="360"/>
      </w:pPr>
      <w:rPr>
        <w:rFonts w:hint="default"/>
        <w:lang w:val="es-CO" w:eastAsia="es-CO" w:bidi="es-C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F1C"/>
    <w:rsid w:val="00027CB8"/>
    <w:rsid w:val="001251D3"/>
    <w:rsid w:val="002B37F3"/>
    <w:rsid w:val="002D0419"/>
    <w:rsid w:val="003F33BE"/>
    <w:rsid w:val="00555F1C"/>
    <w:rsid w:val="006C6145"/>
    <w:rsid w:val="00780418"/>
    <w:rsid w:val="00AE01A2"/>
    <w:rsid w:val="00C6712D"/>
    <w:rsid w:val="00C74076"/>
    <w:rsid w:val="00F61CED"/>
    <w:rsid w:val="00FE0E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CO" w:eastAsia="es-CO" w:bidi="es-CO"/>
    </w:rPr>
  </w:style>
  <w:style w:type="paragraph" w:styleId="Ttulo1">
    <w:name w:val="heading 1"/>
    <w:basedOn w:val="Normal"/>
    <w:link w:val="Ttulo1Car"/>
    <w:uiPriority w:val="1"/>
    <w:qFormat/>
    <w:pPr>
      <w:spacing w:before="13"/>
      <w:ind w:left="432" w:right="168"/>
      <w:jc w:val="center"/>
      <w:outlineLvl w:val="0"/>
    </w:pPr>
    <w:rPr>
      <w:b/>
      <w:bCs/>
      <w:sz w:val="28"/>
      <w:szCs w:val="28"/>
    </w:rPr>
  </w:style>
  <w:style w:type="paragraph" w:styleId="Ttulo2">
    <w:name w:val="heading 2"/>
    <w:basedOn w:val="Normal"/>
    <w:uiPriority w:val="1"/>
    <w:qFormat/>
    <w:pPr>
      <w:ind w:left="668"/>
      <w:jc w:val="both"/>
      <w:outlineLvl w:val="1"/>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745" w:hanging="360"/>
    </w:pPr>
  </w:style>
  <w:style w:type="paragraph" w:customStyle="1" w:styleId="TableParagraph">
    <w:name w:val="Table Paragraph"/>
    <w:basedOn w:val="Normal"/>
    <w:uiPriority w:val="1"/>
    <w:qFormat/>
    <w:pPr>
      <w:ind w:left="108"/>
      <w:jc w:val="both"/>
    </w:pPr>
  </w:style>
  <w:style w:type="paragraph" w:styleId="Textodeglobo">
    <w:name w:val="Balloon Text"/>
    <w:basedOn w:val="Normal"/>
    <w:link w:val="TextodegloboCar"/>
    <w:uiPriority w:val="99"/>
    <w:semiHidden/>
    <w:unhideWhenUsed/>
    <w:rsid w:val="006C6145"/>
    <w:rPr>
      <w:rFonts w:ascii="Tahoma" w:hAnsi="Tahoma" w:cs="Tahoma"/>
      <w:sz w:val="16"/>
      <w:szCs w:val="16"/>
    </w:rPr>
  </w:style>
  <w:style w:type="character" w:customStyle="1" w:styleId="TextodegloboCar">
    <w:name w:val="Texto de globo Car"/>
    <w:basedOn w:val="Fuentedeprrafopredeter"/>
    <w:link w:val="Textodeglobo"/>
    <w:uiPriority w:val="99"/>
    <w:semiHidden/>
    <w:rsid w:val="006C6145"/>
    <w:rPr>
      <w:rFonts w:ascii="Tahoma" w:eastAsia="Times New Roman" w:hAnsi="Tahoma" w:cs="Tahoma"/>
      <w:sz w:val="16"/>
      <w:szCs w:val="16"/>
      <w:lang w:val="es-CO" w:eastAsia="es-CO" w:bidi="es-CO"/>
    </w:rPr>
  </w:style>
  <w:style w:type="paragraph" w:styleId="Citadestacada">
    <w:name w:val="Intense Quote"/>
    <w:basedOn w:val="Normal"/>
    <w:next w:val="Normal"/>
    <w:link w:val="CitadestacadaCar"/>
    <w:uiPriority w:val="30"/>
    <w:qFormat/>
    <w:rsid w:val="00FE0EC9"/>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E0EC9"/>
    <w:rPr>
      <w:rFonts w:ascii="Times New Roman" w:eastAsia="Times New Roman" w:hAnsi="Times New Roman" w:cs="Times New Roman"/>
      <w:b/>
      <w:bCs/>
      <w:i/>
      <w:iCs/>
      <w:color w:val="4F81BD" w:themeColor="accent1"/>
      <w:lang w:val="es-CO" w:eastAsia="es-CO" w:bidi="es-CO"/>
    </w:rPr>
  </w:style>
  <w:style w:type="character" w:customStyle="1" w:styleId="Ttulo1Car">
    <w:name w:val="Título 1 Car"/>
    <w:basedOn w:val="Fuentedeprrafopredeter"/>
    <w:link w:val="Ttulo1"/>
    <w:uiPriority w:val="1"/>
    <w:rsid w:val="002D0419"/>
    <w:rPr>
      <w:rFonts w:ascii="Times New Roman" w:eastAsia="Times New Roman" w:hAnsi="Times New Roman" w:cs="Times New Roman"/>
      <w:b/>
      <w:bCs/>
      <w:sz w:val="28"/>
      <w:szCs w:val="28"/>
      <w:lang w:val="es-CO" w:eastAsia="es-CO" w:bidi="es-CO"/>
    </w:rPr>
  </w:style>
  <w:style w:type="character" w:customStyle="1" w:styleId="TextoindependienteCar">
    <w:name w:val="Texto independiente Car"/>
    <w:basedOn w:val="Fuentedeprrafopredeter"/>
    <w:link w:val="Textoindependiente"/>
    <w:uiPriority w:val="1"/>
    <w:rsid w:val="002D0419"/>
    <w:rPr>
      <w:rFonts w:ascii="Times New Roman" w:eastAsia="Times New Roman" w:hAnsi="Times New Roman" w:cs="Times New Roman"/>
      <w:sz w:val="24"/>
      <w:szCs w:val="24"/>
      <w:lang w:val="es-CO" w:eastAsia="es-CO" w:bidi="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es-CO" w:eastAsia="es-CO" w:bidi="es-CO"/>
    </w:rPr>
  </w:style>
  <w:style w:type="paragraph" w:styleId="Ttulo1">
    <w:name w:val="heading 1"/>
    <w:basedOn w:val="Normal"/>
    <w:link w:val="Ttulo1Car"/>
    <w:uiPriority w:val="1"/>
    <w:qFormat/>
    <w:pPr>
      <w:spacing w:before="13"/>
      <w:ind w:left="432" w:right="168"/>
      <w:jc w:val="center"/>
      <w:outlineLvl w:val="0"/>
    </w:pPr>
    <w:rPr>
      <w:b/>
      <w:bCs/>
      <w:sz w:val="28"/>
      <w:szCs w:val="28"/>
    </w:rPr>
  </w:style>
  <w:style w:type="paragraph" w:styleId="Ttulo2">
    <w:name w:val="heading 2"/>
    <w:basedOn w:val="Normal"/>
    <w:uiPriority w:val="1"/>
    <w:qFormat/>
    <w:pPr>
      <w:ind w:left="668"/>
      <w:jc w:val="both"/>
      <w:outlineLvl w:val="1"/>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745" w:hanging="360"/>
    </w:pPr>
  </w:style>
  <w:style w:type="paragraph" w:customStyle="1" w:styleId="TableParagraph">
    <w:name w:val="Table Paragraph"/>
    <w:basedOn w:val="Normal"/>
    <w:uiPriority w:val="1"/>
    <w:qFormat/>
    <w:pPr>
      <w:ind w:left="108"/>
      <w:jc w:val="both"/>
    </w:pPr>
  </w:style>
  <w:style w:type="paragraph" w:styleId="Textodeglobo">
    <w:name w:val="Balloon Text"/>
    <w:basedOn w:val="Normal"/>
    <w:link w:val="TextodegloboCar"/>
    <w:uiPriority w:val="99"/>
    <w:semiHidden/>
    <w:unhideWhenUsed/>
    <w:rsid w:val="006C6145"/>
    <w:rPr>
      <w:rFonts w:ascii="Tahoma" w:hAnsi="Tahoma" w:cs="Tahoma"/>
      <w:sz w:val="16"/>
      <w:szCs w:val="16"/>
    </w:rPr>
  </w:style>
  <w:style w:type="character" w:customStyle="1" w:styleId="TextodegloboCar">
    <w:name w:val="Texto de globo Car"/>
    <w:basedOn w:val="Fuentedeprrafopredeter"/>
    <w:link w:val="Textodeglobo"/>
    <w:uiPriority w:val="99"/>
    <w:semiHidden/>
    <w:rsid w:val="006C6145"/>
    <w:rPr>
      <w:rFonts w:ascii="Tahoma" w:eastAsia="Times New Roman" w:hAnsi="Tahoma" w:cs="Tahoma"/>
      <w:sz w:val="16"/>
      <w:szCs w:val="16"/>
      <w:lang w:val="es-CO" w:eastAsia="es-CO" w:bidi="es-CO"/>
    </w:rPr>
  </w:style>
  <w:style w:type="paragraph" w:styleId="Citadestacada">
    <w:name w:val="Intense Quote"/>
    <w:basedOn w:val="Normal"/>
    <w:next w:val="Normal"/>
    <w:link w:val="CitadestacadaCar"/>
    <w:uiPriority w:val="30"/>
    <w:qFormat/>
    <w:rsid w:val="00FE0EC9"/>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FE0EC9"/>
    <w:rPr>
      <w:rFonts w:ascii="Times New Roman" w:eastAsia="Times New Roman" w:hAnsi="Times New Roman" w:cs="Times New Roman"/>
      <w:b/>
      <w:bCs/>
      <w:i/>
      <w:iCs/>
      <w:color w:val="4F81BD" w:themeColor="accent1"/>
      <w:lang w:val="es-CO" w:eastAsia="es-CO" w:bidi="es-CO"/>
    </w:rPr>
  </w:style>
  <w:style w:type="character" w:customStyle="1" w:styleId="Ttulo1Car">
    <w:name w:val="Título 1 Car"/>
    <w:basedOn w:val="Fuentedeprrafopredeter"/>
    <w:link w:val="Ttulo1"/>
    <w:uiPriority w:val="1"/>
    <w:rsid w:val="002D0419"/>
    <w:rPr>
      <w:rFonts w:ascii="Times New Roman" w:eastAsia="Times New Roman" w:hAnsi="Times New Roman" w:cs="Times New Roman"/>
      <w:b/>
      <w:bCs/>
      <w:sz w:val="28"/>
      <w:szCs w:val="28"/>
      <w:lang w:val="es-CO" w:eastAsia="es-CO" w:bidi="es-CO"/>
    </w:rPr>
  </w:style>
  <w:style w:type="character" w:customStyle="1" w:styleId="TextoindependienteCar">
    <w:name w:val="Texto independiente Car"/>
    <w:basedOn w:val="Fuentedeprrafopredeter"/>
    <w:link w:val="Textoindependiente"/>
    <w:uiPriority w:val="1"/>
    <w:rsid w:val="002D0419"/>
    <w:rPr>
      <w:rFonts w:ascii="Times New Roman" w:eastAsia="Times New Roman" w:hAnsi="Times New Roman" w:cs="Times New Roman"/>
      <w:sz w:val="24"/>
      <w:szCs w:val="24"/>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1072</Words>
  <Characters>5897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Sierra</dc:creator>
  <cp:lastModifiedBy>Reidin Raul Montenegro Palomino</cp:lastModifiedBy>
  <cp:revision>5</cp:revision>
  <cp:lastPrinted>2019-08-14T15:45:00Z</cp:lastPrinted>
  <dcterms:created xsi:type="dcterms:W3CDTF">2019-07-30T19:14:00Z</dcterms:created>
  <dcterms:modified xsi:type="dcterms:W3CDTF">2019-08-14T15:47:00Z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Microsoft® Word 2010</vt:lpwstr>
  </property>
  <property fmtid="{D5CDD505-2E9C-101B-9397-08002B2CF9AE}" pid="4" name="LastSaved">
    <vt:filetime>2019-07-24T00:00:00Z</vt:filetime>
  </property>
</Properties>
</file>